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5B6B82" w:rsidRPr="005B6B82">
        <w:rPr>
          <w:sz w:val="24"/>
          <w:szCs w:val="24"/>
        </w:rPr>
        <w:t>Новоусманский</w:t>
      </w:r>
      <w:proofErr w:type="spellEnd"/>
      <w:r w:rsidR="005B6B82" w:rsidRPr="005B6B82">
        <w:rPr>
          <w:sz w:val="24"/>
          <w:szCs w:val="24"/>
        </w:rPr>
        <w:t xml:space="preserve"> муниципальный район, </w:t>
      </w:r>
      <w:proofErr w:type="spellStart"/>
      <w:r w:rsidR="005B6B82" w:rsidRPr="005B6B82">
        <w:rPr>
          <w:sz w:val="24"/>
          <w:szCs w:val="24"/>
        </w:rPr>
        <w:t>Нижнекатуховское</w:t>
      </w:r>
      <w:proofErr w:type="spellEnd"/>
      <w:r w:rsidR="005B6B82" w:rsidRPr="005B6B82">
        <w:rPr>
          <w:sz w:val="24"/>
          <w:szCs w:val="24"/>
        </w:rPr>
        <w:t xml:space="preserve"> сельское поселение, с. </w:t>
      </w:r>
      <w:proofErr w:type="spellStart"/>
      <w:r w:rsidR="005B6B82" w:rsidRPr="005B6B82">
        <w:rPr>
          <w:sz w:val="24"/>
          <w:szCs w:val="24"/>
        </w:rPr>
        <w:t>Катуховка</w:t>
      </w:r>
      <w:proofErr w:type="spellEnd"/>
      <w:r w:rsidR="005B6B82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5B6B82" w:rsidRPr="005B6B82">
        <w:rPr>
          <w:rFonts w:eastAsia="Calibri"/>
          <w:sz w:val="24"/>
          <w:szCs w:val="24"/>
        </w:rPr>
        <w:t>36:16:1101001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36:16:1101002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36:16:1101003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36:16:1101004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36:16:1101005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36:16:1101006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36:16:1101007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36:16:1101008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36:16:1101009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36:16:1101010</w:t>
      </w:r>
      <w:r w:rsidR="005B6B82">
        <w:rPr>
          <w:rFonts w:eastAsia="Calibri"/>
          <w:sz w:val="24"/>
          <w:szCs w:val="24"/>
        </w:rPr>
        <w:t>,</w:t>
      </w:r>
      <w:r w:rsidR="005B6B82" w:rsidRPr="005B6B82">
        <w:t xml:space="preserve"> </w:t>
      </w:r>
      <w:r w:rsidR="005B6B82" w:rsidRPr="005B6B82">
        <w:rPr>
          <w:rFonts w:eastAsia="Calibri"/>
          <w:sz w:val="24"/>
          <w:szCs w:val="24"/>
        </w:rPr>
        <w:t>36:16:1101011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5B6B82">
              <w:rPr>
                <w:sz w:val="24"/>
                <w:szCs w:val="24"/>
              </w:rPr>
              <w:t>Новоусманский</w:t>
            </w:r>
            <w:proofErr w:type="spellEnd"/>
            <w:r w:rsidRPr="005B6B82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5B6B82">
              <w:rPr>
                <w:sz w:val="24"/>
                <w:szCs w:val="24"/>
              </w:rPr>
              <w:t>Нижнекатуховское</w:t>
            </w:r>
            <w:proofErr w:type="spellEnd"/>
            <w:r w:rsidRPr="005B6B82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5B6B82">
              <w:rPr>
                <w:sz w:val="24"/>
                <w:szCs w:val="24"/>
              </w:rPr>
              <w:t>Катуховка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36:16:1101001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36:16:1101002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36:16:1101003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36:16:1101004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36:16:1101005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36:16:1101006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36:16:1101007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36:16:1101008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36:16:1101009</w:t>
            </w:r>
          </w:p>
          <w:p w:rsidR="003F0432" w:rsidRDefault="003F043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36:16:1101010</w:t>
            </w:r>
          </w:p>
          <w:p w:rsidR="003F0432" w:rsidRDefault="003F0432" w:rsidP="002251EE">
            <w:pPr>
              <w:jc w:val="both"/>
              <w:rPr>
                <w:sz w:val="24"/>
                <w:szCs w:val="24"/>
              </w:rPr>
            </w:pPr>
            <w:r w:rsidRPr="005B6B82">
              <w:rPr>
                <w:rFonts w:eastAsia="Calibri"/>
                <w:sz w:val="24"/>
                <w:szCs w:val="24"/>
              </w:rPr>
              <w:t>36:16:1101011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bookmarkStart w:id="0" w:name="_GoBack"/>
            <w:bookmarkEnd w:id="0"/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2024-03-01T11:19:00Z</dcterms:created>
  <dcterms:modified xsi:type="dcterms:W3CDTF">2024-03-01T11:19:00Z</dcterms:modified>
</cp:coreProperties>
</file>